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107BF1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240" w:lineRule="atLeast"/>
        <w:jc w:val="both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eastAsia="zh-CN"/>
        </w:rPr>
        <w:t>附件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1：</w:t>
      </w:r>
    </w:p>
    <w:p w14:paraId="5C036080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</w:pPr>
    </w:p>
    <w:p w14:paraId="37A6397D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</w:pPr>
      <w:r>
        <w:rPr>
          <w:rFonts w:hint="eastAsia" w:ascii="宋体" w:hAnsi="宋体" w:eastAsia="宋体" w:cs="宋体"/>
          <w:b/>
          <w:bCs/>
          <w:color w:val="000000"/>
          <w:sz w:val="36"/>
          <w:szCs w:val="36"/>
          <w:lang w:val="en-US" w:eastAsia="zh-CN"/>
        </w:rPr>
        <w:t>江西省第五人民医院2024</w:t>
      </w:r>
      <w:r>
        <w:rPr>
          <w:rFonts w:hint="eastAsia" w:ascii="宋体" w:hAnsi="宋体" w:eastAsia="宋体" w:cs="宋体"/>
          <w:b/>
          <w:bCs/>
          <w:color w:val="000000"/>
          <w:sz w:val="36"/>
          <w:szCs w:val="36"/>
        </w:rPr>
        <w:t>年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公开招聘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大学本科</w:t>
      </w:r>
    </w:p>
    <w:p w14:paraId="75B71BF6"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240" w:lineRule="atLeast"/>
        <w:ind w:left="0" w:right="0"/>
        <w:jc w:val="center"/>
        <w:textAlignment w:val="auto"/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及以下</w:t>
      </w:r>
      <w:r>
        <w:rPr>
          <w:rFonts w:hint="eastAsia" w:ascii="宋体" w:hAnsi="宋体" w:eastAsia="宋体" w:cs="宋体"/>
          <w:b/>
          <w:bCs w:val="0"/>
          <w:sz w:val="36"/>
          <w:szCs w:val="36"/>
        </w:rPr>
        <w:t>工作人员</w:t>
      </w:r>
      <w:r>
        <w:rPr>
          <w:rFonts w:hint="eastAsia" w:ascii="宋体" w:hAnsi="宋体" w:eastAsia="宋体" w:cs="宋体"/>
          <w:b/>
          <w:bCs w:val="0"/>
          <w:sz w:val="36"/>
          <w:szCs w:val="36"/>
          <w:lang w:eastAsia="zh-CN"/>
        </w:rPr>
        <w:t>结构化</w:t>
      </w:r>
      <w:r>
        <w:rPr>
          <w:rFonts w:hint="eastAsia" w:ascii="宋体" w:hAnsi="宋体" w:eastAsia="宋体" w:cs="宋体"/>
          <w:b/>
          <w:bCs/>
          <w:color w:val="000000" w:themeColor="text1"/>
          <w:kern w:val="0"/>
          <w:sz w:val="36"/>
          <w:szCs w:val="36"/>
          <w:lang w:val="en-US" w:eastAsia="zh-CN" w:bidi="ar"/>
          <w14:textFill>
            <w14:solidFill>
              <w14:schemeClr w14:val="tx1"/>
            </w14:solidFill>
          </w14:textFill>
        </w:rPr>
        <w:t>面试须知</w:t>
      </w:r>
    </w:p>
    <w:p w14:paraId="7C816F7F">
      <w:pPr>
        <w:rPr>
          <w:rFonts w:hint="eastAsia"/>
          <w:lang w:val="en-US" w:eastAsia="zh-CN"/>
        </w:rPr>
      </w:pPr>
    </w:p>
    <w:p w14:paraId="7E2AC006"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-10" w:leftChars="0" w:firstLine="640" w:firstLineChars="0"/>
        <w:textAlignment w:val="auto"/>
        <w:outlineLvl w:val="9"/>
        <w:rPr>
          <w:rFonts w:hint="eastAsia" w:ascii="仿宋_GB2312" w:eastAsia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考生必须携带身份证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在面试当天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上午9：00前到候考室</w:t>
      </w:r>
      <w:r>
        <w:rPr>
          <w:rFonts w:hint="eastAsia" w:ascii="仿宋_GB2312" w:hAnsi="仿宋_GB2312" w:eastAsia="仿宋_GB2312" w:cs="仿宋_GB2312"/>
          <w:color w:val="000000" w:themeColor="text1"/>
          <w:sz w:val="28"/>
          <w:szCs w:val="28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并依次排队主动接受身份核验</w:t>
      </w:r>
      <w:r>
        <w:rPr>
          <w:rFonts w:hint="eastAsia" w:ascii="仿宋_GB2312" w:eastAsia="仿宋_GB2312"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上午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: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未到达江西省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第五人民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医院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val="en-US" w:eastAsia="zh-CN"/>
          <w14:textFill>
            <w14:solidFill>
              <w14:schemeClr w14:val="tx1"/>
            </w14:solidFill>
          </w14:textFill>
        </w:rPr>
        <w:t>行政一区四楼小</w:t>
      </w:r>
      <w:r>
        <w:rPr>
          <w:rFonts w:hint="eastAsia" w:ascii="仿宋_GB2312" w:eastAsia="仿宋_GB2312"/>
          <w:b/>
          <w:bCs/>
          <w:color w:val="000000" w:themeColor="text1"/>
          <w:sz w:val="28"/>
          <w:szCs w:val="28"/>
          <w:u w:val="single"/>
          <w:lang w:eastAsia="zh-CN"/>
          <w14:textFill>
            <w14:solidFill>
              <w14:schemeClr w14:val="tx1"/>
            </w14:solidFill>
          </w14:textFill>
        </w:rPr>
        <w:t>会议室的考生按弃权处理。</w:t>
      </w:r>
      <w:bookmarkStart w:id="0" w:name="_GoBack"/>
      <w:bookmarkEnd w:id="0"/>
    </w:p>
    <w:p w14:paraId="24A019B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二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、考生在候考过程中不得携带或使用任何通讯工具和电子器材，不得与候考室外的人员联系、交谈，未经允许不得出入候考室。如有特殊情况，需向候考室工作人员报告。</w:t>
      </w:r>
    </w:p>
    <w:p w14:paraId="7E0F338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三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、考生不得携带包括空白纸和笔在内的任何物品和资料进入面试考场，面试后不能带走面试试题。</w:t>
      </w:r>
    </w:p>
    <w:p w14:paraId="25576E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四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、考生不得以任何方式向考官透露本人的姓名、准考证号、工作单位等信息，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违者面试成绩按零分处理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</w:rPr>
        <w:t>。</w:t>
      </w:r>
    </w:p>
    <w:p w14:paraId="6D4F706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2" w:firstLineChars="200"/>
        <w:textAlignment w:val="auto"/>
        <w:outlineLvl w:val="9"/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</w:pP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五、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按照有关规定，考生面试成绩需达到面试合格线，面试合格线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val="en-US" w:eastAsia="zh-CN"/>
        </w:rPr>
        <w:t>75分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，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  <w:lang w:eastAsia="zh-CN"/>
        </w:rPr>
        <w:t>面试成绩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未达合格线者不予聘用。</w:t>
      </w:r>
    </w:p>
    <w:p w14:paraId="3D2933F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六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、考生面试结束后，由工作人员引领到候分室等候公布成绩。等候期间必须保持安静，不得在面试考场附近逗留议论或大声喧哗，也不能返回候考室。面试成绩宣布后，须立即离开面试考点。</w:t>
      </w:r>
    </w:p>
    <w:p w14:paraId="0E575AA1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七</w:t>
      </w:r>
      <w:r>
        <w:rPr>
          <w:rFonts w:hint="eastAsia" w:ascii="仿宋_GB2312" w:hAnsi="仿宋_GB2312" w:eastAsia="仿宋_GB2312" w:cs="仿宋_GB2312"/>
          <w:sz w:val="28"/>
          <w:szCs w:val="28"/>
        </w:rPr>
        <w:t>、考生要遵守面试纪律，服从工作人员安排。</w:t>
      </w:r>
      <w:r>
        <w:rPr>
          <w:rFonts w:hint="eastAsia" w:ascii="仿宋_GB2312" w:hAnsi="仿宋_GB2312" w:eastAsia="仿宋_GB2312" w:cs="仿宋_GB2312"/>
          <w:b/>
          <w:bCs/>
          <w:sz w:val="28"/>
          <w:szCs w:val="28"/>
          <w:u w:val="single"/>
        </w:rPr>
        <w:t>对有下列情况之一的考生取消面试资格：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sz w:val="28"/>
          <w:szCs w:val="28"/>
        </w:rPr>
        <w:t>将手机等通讯工具带入面试场地并未按要求交给工作人员保管；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sz w:val="28"/>
          <w:szCs w:val="28"/>
        </w:rPr>
        <w:t>考生面试后返回候考室；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3.</w:t>
      </w:r>
      <w:r>
        <w:rPr>
          <w:rFonts w:hint="eastAsia" w:ascii="仿宋_GB2312" w:hAnsi="仿宋_GB2312" w:eastAsia="仿宋_GB2312" w:cs="仿宋_GB2312"/>
          <w:sz w:val="28"/>
          <w:szCs w:val="28"/>
        </w:rPr>
        <w:t>在面试考场附近逗留议论。</w:t>
      </w:r>
    </w:p>
    <w:p w14:paraId="234E707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八、面试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结束后，将在医院网站-新闻中心-医院动态公布拟录体检名单和体检事宜，请考生主动登陆网站查阅。</w:t>
      </w:r>
    </w:p>
    <w:p w14:paraId="7A7B47A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</w:p>
    <w:p w14:paraId="17F16D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right="0" w:rightChars="0" w:firstLine="562" w:firstLineChars="200"/>
        <w:jc w:val="left"/>
        <w:textAlignment w:val="auto"/>
        <w:outlineLvl w:val="9"/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本人已仔细阅读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  <w:t>结构化面试须知</w:t>
      </w:r>
      <w:r>
        <w:rPr>
          <w:rFonts w:hint="eastAsia" w:ascii="仿宋_GB2312" w:hAnsi="仿宋_GB2312" w:eastAsia="仿宋_GB2312" w:cs="仿宋_GB2312"/>
          <w:b/>
          <w:bCs/>
          <w:color w:val="000000" w:themeColor="text1"/>
          <w:sz w:val="28"/>
          <w:szCs w:val="28"/>
          <w:lang w:eastAsia="zh-CN"/>
          <w14:textFill>
            <w14:solidFill>
              <w14:schemeClr w14:val="tx1"/>
            </w14:solidFill>
          </w14:textFill>
        </w:rPr>
        <w:t>，并将严格遵守。</w:t>
      </w:r>
    </w:p>
    <w:p w14:paraId="48FB597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 w:val="0"/>
        <w:spacing w:line="400" w:lineRule="exact"/>
        <w:ind w:firstLine="560" w:firstLineChars="200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 w14:paraId="25060262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sz w:val="28"/>
          <w:szCs w:val="22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考生确认签字：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 w14:paraId="59D28D8F"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 w:val="0"/>
        <w:spacing w:line="400" w:lineRule="exact"/>
        <w:ind w:left="0" w:leftChars="0" w:right="0" w:rightChars="0" w:firstLine="560" w:firstLineChars="200"/>
        <w:jc w:val="right"/>
        <w:textAlignment w:val="auto"/>
        <w:outlineLvl w:val="9"/>
        <w:rPr>
          <w:rFonts w:hint="eastAsia" w:ascii="仿宋_GB2312" w:eastAsia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时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间：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     </w:t>
      </w:r>
    </w:p>
    <w:p w14:paraId="65903C51">
      <w:pPr>
        <w:rPr>
          <w:rFonts w:hint="eastAsia" w:ascii="仿宋_GB2312" w:eastAsia="仿宋_GB2312"/>
          <w:color w:val="FF0000"/>
          <w:sz w:val="32"/>
          <w:szCs w:val="32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3864DB0"/>
    <w:multiLevelType w:val="singleLevel"/>
    <w:tmpl w:val="D3864DB0"/>
    <w:lvl w:ilvl="0" w:tentative="0">
      <w:start w:val="1"/>
      <w:numFmt w:val="chineseCounting"/>
      <w:suff w:val="nothing"/>
      <w:lvlText w:val="%1、"/>
      <w:lvlJc w:val="left"/>
      <w:pPr>
        <w:ind w:left="-1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AwYWQwMThjZGZiMmY2NGE0MDNkMjM2NzJmYjM2MTQifQ=="/>
  </w:docVars>
  <w:rsids>
    <w:rsidRoot w:val="1A8E6EAC"/>
    <w:rsid w:val="045A77D7"/>
    <w:rsid w:val="07B23486"/>
    <w:rsid w:val="086C5D2B"/>
    <w:rsid w:val="091F4B4B"/>
    <w:rsid w:val="095C703A"/>
    <w:rsid w:val="09F22188"/>
    <w:rsid w:val="0BB7550F"/>
    <w:rsid w:val="0D330BC5"/>
    <w:rsid w:val="0D7964D1"/>
    <w:rsid w:val="0EC00B7E"/>
    <w:rsid w:val="11D16BFE"/>
    <w:rsid w:val="123C4AFC"/>
    <w:rsid w:val="149363ED"/>
    <w:rsid w:val="19D67B51"/>
    <w:rsid w:val="1A8E6EAC"/>
    <w:rsid w:val="1AB86BAD"/>
    <w:rsid w:val="1ADF05DE"/>
    <w:rsid w:val="1EA57449"/>
    <w:rsid w:val="1FCD6C57"/>
    <w:rsid w:val="22723AE6"/>
    <w:rsid w:val="237A7D80"/>
    <w:rsid w:val="23D762F6"/>
    <w:rsid w:val="24861ACA"/>
    <w:rsid w:val="25695674"/>
    <w:rsid w:val="269C7D39"/>
    <w:rsid w:val="27D019DA"/>
    <w:rsid w:val="2ADE13A5"/>
    <w:rsid w:val="2C92725E"/>
    <w:rsid w:val="2E8928E3"/>
    <w:rsid w:val="2EEB0EA8"/>
    <w:rsid w:val="2F087CAC"/>
    <w:rsid w:val="30161F54"/>
    <w:rsid w:val="303074BA"/>
    <w:rsid w:val="30EB1633"/>
    <w:rsid w:val="31807FCD"/>
    <w:rsid w:val="3260395B"/>
    <w:rsid w:val="33B929F1"/>
    <w:rsid w:val="35374E47"/>
    <w:rsid w:val="35B04BF9"/>
    <w:rsid w:val="369E0EF6"/>
    <w:rsid w:val="372238D5"/>
    <w:rsid w:val="384F2F64"/>
    <w:rsid w:val="39395293"/>
    <w:rsid w:val="3A141A1A"/>
    <w:rsid w:val="3C8B3CCA"/>
    <w:rsid w:val="3E7E7642"/>
    <w:rsid w:val="40715716"/>
    <w:rsid w:val="411722E7"/>
    <w:rsid w:val="4182569C"/>
    <w:rsid w:val="423D15C3"/>
    <w:rsid w:val="433D49DF"/>
    <w:rsid w:val="449556E6"/>
    <w:rsid w:val="4541761C"/>
    <w:rsid w:val="46821C9A"/>
    <w:rsid w:val="48547666"/>
    <w:rsid w:val="49CD2F69"/>
    <w:rsid w:val="4B7122DD"/>
    <w:rsid w:val="4CAF740D"/>
    <w:rsid w:val="4CD945DE"/>
    <w:rsid w:val="5023004A"/>
    <w:rsid w:val="50F96FFC"/>
    <w:rsid w:val="51EE28D9"/>
    <w:rsid w:val="52E71802"/>
    <w:rsid w:val="53B8319F"/>
    <w:rsid w:val="53BB67EB"/>
    <w:rsid w:val="55B87486"/>
    <w:rsid w:val="57AE0B41"/>
    <w:rsid w:val="57C40364"/>
    <w:rsid w:val="57EF4CB5"/>
    <w:rsid w:val="5B21162A"/>
    <w:rsid w:val="5BE34B31"/>
    <w:rsid w:val="5BFA3A1D"/>
    <w:rsid w:val="5D902A97"/>
    <w:rsid w:val="5FBC4017"/>
    <w:rsid w:val="61161505"/>
    <w:rsid w:val="620121B5"/>
    <w:rsid w:val="628D3A49"/>
    <w:rsid w:val="63C33BC6"/>
    <w:rsid w:val="64872E45"/>
    <w:rsid w:val="679B09B6"/>
    <w:rsid w:val="6B7D0AFE"/>
    <w:rsid w:val="6C111246"/>
    <w:rsid w:val="6C615D2A"/>
    <w:rsid w:val="6DA719BD"/>
    <w:rsid w:val="6E1E75B4"/>
    <w:rsid w:val="6FA32AFD"/>
    <w:rsid w:val="734463A5"/>
    <w:rsid w:val="746D4F92"/>
    <w:rsid w:val="74AE7614"/>
    <w:rsid w:val="75526B58"/>
    <w:rsid w:val="75E11C8A"/>
    <w:rsid w:val="76197675"/>
    <w:rsid w:val="76256D4F"/>
    <w:rsid w:val="764741E2"/>
    <w:rsid w:val="771B11CB"/>
    <w:rsid w:val="7C9A0DE4"/>
    <w:rsid w:val="7D037B15"/>
    <w:rsid w:val="7E747B3F"/>
    <w:rsid w:val="7EF63CBF"/>
    <w:rsid w:val="7F11677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  <w:outlineLvl w:val="0"/>
    </w:pPr>
    <w:rPr>
      <w:rFonts w:ascii="微软雅黑" w:hAnsi="微软雅黑" w:eastAsia="微软雅黑" w:cs="微软雅黑"/>
      <w:b/>
      <w:kern w:val="44"/>
      <w:sz w:val="24"/>
      <w:szCs w:val="24"/>
      <w:lang w:val="en-US" w:eastAsia="zh-CN" w:bidi="ar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584</Words>
  <Characters>596</Characters>
  <Lines>0</Lines>
  <Paragraphs>0</Paragraphs>
  <TotalTime>0</TotalTime>
  <ScaleCrop>false</ScaleCrop>
  <LinksUpToDate>false</LinksUpToDate>
  <CharactersWithSpaces>643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2024-04-14T07:31:00Z</dcterms:created>
  <dc:creator>WPS_1469962238</dc:creator>
  <cp:lastModifiedBy>WPS_1641117817</cp:lastModifiedBy>
  <dcterms:modified xsi:type="dcterms:W3CDTF">2025-02-08T03:04:47Z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D984C95605744F498F85390B21F302F7_11</vt:lpwstr>
  </property>
  <property fmtid="{D5CDD505-2E9C-101B-9397-08002B2CF9AE}" pid="4" name="KSOTemplateDocerSaveRecord">
    <vt:lpwstr>eyJoZGlkIjoiMzllNDQ3NjkxM2JkNzI4MmI2NmM2MTg2OWExNmMwYTUiLCJ1c2VySWQiOiIxMzEwMTMzOTc1In0=</vt:lpwstr>
  </property>
</Properties>
</file>